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32B" w:rsidRDefault="0029432B" w:rsidP="0029432B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AU" w:eastAsia="en-AU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5382260</wp:posOffset>
                </wp:positionH>
                <wp:positionV relativeFrom="paragraph">
                  <wp:posOffset>3816350</wp:posOffset>
                </wp:positionV>
                <wp:extent cx="9182100" cy="5340350"/>
                <wp:effectExtent l="635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82100" cy="534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EDA32" id="Rectangle 1" o:spid="_x0000_s1026" style="position:absolute;margin-left:423.8pt;margin-top:300.5pt;width:723pt;height:420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4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2892"/>
        <w:gridCol w:w="2892"/>
        <w:gridCol w:w="2892"/>
        <w:gridCol w:w="2892"/>
      </w:tblGrid>
      <w:tr w:rsidR="0029432B" w:rsidRPr="00EE2A30" w:rsidTr="0029432B">
        <w:trPr>
          <w:trHeight w:val="469"/>
        </w:trPr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32B" w:rsidRPr="00EE2A30" w:rsidRDefault="0029432B" w:rsidP="00EE2A30">
            <w:pPr>
              <w:widowControl w:val="0"/>
              <w:spacing w:after="0"/>
              <w:jc w:val="center"/>
              <w:rPr>
                <w:sz w:val="24"/>
                <w:szCs w:val="22"/>
                <w:lang w:val="en-AU"/>
                <w14:ligatures w14:val="none"/>
              </w:rPr>
            </w:pPr>
            <w:r w:rsidRPr="00EE2A30">
              <w:rPr>
                <w:b/>
                <w:bCs/>
                <w:sz w:val="24"/>
                <w:szCs w:val="18"/>
                <w:lang w:val="en-AU"/>
                <w14:ligatures w14:val="none"/>
              </w:rPr>
              <w:t>Project Initiation</w:t>
            </w:r>
          </w:p>
          <w:p w:rsidR="0029432B" w:rsidRPr="00EE2A30" w:rsidRDefault="0029432B" w:rsidP="00EE2A30">
            <w:pPr>
              <w:widowControl w:val="0"/>
              <w:spacing w:after="0"/>
              <w:jc w:val="center"/>
              <w:rPr>
                <w:sz w:val="24"/>
                <w:lang w:val="en-AU"/>
                <w14:ligatures w14:val="none"/>
              </w:rPr>
            </w:pP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32B" w:rsidRPr="00EE2A30" w:rsidRDefault="0029432B" w:rsidP="00EE2A30">
            <w:pPr>
              <w:widowControl w:val="0"/>
              <w:spacing w:after="0"/>
              <w:jc w:val="center"/>
              <w:rPr>
                <w:sz w:val="24"/>
                <w:lang w:val="en-AU"/>
                <w14:ligatures w14:val="none"/>
              </w:rPr>
            </w:pPr>
            <w:r w:rsidRPr="00EE2A30">
              <w:rPr>
                <w:b/>
                <w:bCs/>
                <w:sz w:val="24"/>
                <w:szCs w:val="18"/>
                <w:lang w:val="en-AU"/>
                <w14:ligatures w14:val="none"/>
              </w:rPr>
              <w:t>Project Planning</w:t>
            </w: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32B" w:rsidRPr="00EE2A30" w:rsidRDefault="0029432B" w:rsidP="00EE2A30">
            <w:pPr>
              <w:widowControl w:val="0"/>
              <w:spacing w:after="0"/>
              <w:jc w:val="center"/>
              <w:rPr>
                <w:sz w:val="24"/>
                <w:lang w:val="en-AU"/>
                <w14:ligatures w14:val="none"/>
              </w:rPr>
            </w:pPr>
            <w:r w:rsidRPr="00EE2A30">
              <w:rPr>
                <w:b/>
                <w:bCs/>
                <w:sz w:val="24"/>
                <w:szCs w:val="18"/>
                <w:lang w:val="en-AU"/>
                <w14:ligatures w14:val="none"/>
              </w:rPr>
              <w:t>Project Execution</w:t>
            </w: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32B" w:rsidRPr="00EE2A30" w:rsidRDefault="0029432B" w:rsidP="00EE2A30">
            <w:pPr>
              <w:widowControl w:val="0"/>
              <w:spacing w:after="0"/>
              <w:jc w:val="center"/>
              <w:rPr>
                <w:sz w:val="24"/>
                <w:lang w:val="en-AU"/>
                <w14:ligatures w14:val="none"/>
              </w:rPr>
            </w:pPr>
            <w:r w:rsidRPr="00EE2A30">
              <w:rPr>
                <w:b/>
                <w:bCs/>
                <w:sz w:val="24"/>
                <w:szCs w:val="18"/>
                <w:lang w:val="en-AU"/>
                <w14:ligatures w14:val="none"/>
              </w:rPr>
              <w:t>Project Control</w:t>
            </w: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32B" w:rsidRPr="00EE2A30" w:rsidRDefault="0029432B" w:rsidP="00EE2A30">
            <w:pPr>
              <w:widowControl w:val="0"/>
              <w:spacing w:after="0"/>
              <w:jc w:val="center"/>
              <w:rPr>
                <w:sz w:val="24"/>
                <w:lang w:val="en-AU"/>
                <w14:ligatures w14:val="none"/>
              </w:rPr>
            </w:pPr>
            <w:r w:rsidRPr="00EE2A30">
              <w:rPr>
                <w:b/>
                <w:bCs/>
                <w:sz w:val="24"/>
                <w:szCs w:val="18"/>
                <w:lang w:val="en-AU"/>
                <w14:ligatures w14:val="none"/>
              </w:rPr>
              <w:t>Project Closure</w:t>
            </w:r>
          </w:p>
        </w:tc>
      </w:tr>
      <w:tr w:rsidR="0029432B" w:rsidTr="001F0119">
        <w:trPr>
          <w:trHeight w:val="689"/>
        </w:trPr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Review business case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Perform Feasibility analysis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Determine Methodology to be used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Identify &amp; document user requirements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Develop project alternative recommendations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Define project deliverables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Develop high level Work Breakdown Structure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Prepare internal documents of understanding (DOUs)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Perform initial Risk Identification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Perform Stakeholder Identification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Identify QA activities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Level set customer expectations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Review lessons learnt from prior projects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Define financial procedures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Review corporate intellectual capital database for relevant items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Establish project repository for project documentation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Interact with legal/regulatory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Define project milestones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Develop high level project schedule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Develop staffing plan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Negotiate space/equipment as needed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Create cost spreadsheet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Create Order of Magnitude estimate (+75% to –25%)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Obtain approval to proceed</w:t>
            </w:r>
          </w:p>
          <w:p w:rsidR="0029432B" w:rsidRDefault="0029432B">
            <w:pPr>
              <w:widowControl w:val="0"/>
              <w:spacing w:after="0"/>
              <w:rPr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Perform initial project review</w:t>
            </w: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Initial kick-off meeting</w:t>
            </w:r>
          </w:p>
          <w:p w:rsidR="0029432B" w:rsidRDefault="0029432B">
            <w:pPr>
              <w:widowControl w:val="0"/>
              <w:spacing w:after="0"/>
              <w:ind w:left="357" w:hanging="357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Project Scope</w:t>
            </w:r>
          </w:p>
          <w:p w:rsidR="0029432B" w:rsidRDefault="0029432B">
            <w:pPr>
              <w:widowControl w:val="0"/>
              <w:spacing w:after="0"/>
              <w:ind w:left="357" w:hanging="357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Responsibilities – Customer</w:t>
            </w:r>
          </w:p>
          <w:p w:rsidR="0029432B" w:rsidRDefault="0029432B">
            <w:pPr>
              <w:widowControl w:val="0"/>
              <w:spacing w:after="0"/>
              <w:ind w:left="357" w:hanging="357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Responsibilities- Your</w:t>
            </w:r>
          </w:p>
          <w:p w:rsidR="0029432B" w:rsidRDefault="0029432B">
            <w:pPr>
              <w:widowControl w:val="0"/>
              <w:spacing w:after="0"/>
              <w:ind w:left="357" w:hanging="357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Timelines &amp; Milestones</w:t>
            </w:r>
          </w:p>
          <w:p w:rsidR="0029432B" w:rsidRDefault="0029432B">
            <w:pPr>
              <w:widowControl w:val="0"/>
              <w:spacing w:after="0"/>
              <w:ind w:left="357" w:hanging="357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Deliverables</w:t>
            </w:r>
          </w:p>
          <w:p w:rsidR="0029432B" w:rsidRDefault="0029432B">
            <w:pPr>
              <w:widowControl w:val="0"/>
              <w:spacing w:after="0"/>
              <w:ind w:left="357" w:hanging="357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Known Risks/Concerns</w:t>
            </w:r>
          </w:p>
          <w:p w:rsidR="0029432B" w:rsidRDefault="0029432B">
            <w:pPr>
              <w:widowControl w:val="0"/>
              <w:spacing w:after="0"/>
              <w:ind w:left="357" w:hanging="357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Team Hierarchy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Develop functional specifications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Develop non-functional specifications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Identify flexibility / scalability issues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Perform Risk Analysis &amp; Develop Risk Mitigation Plan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Identify Training needs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Develop detailed Project Definition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Document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Develop communication plan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Develop test plan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Refine WBS &amp; project schedule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Develop/adopt naming standards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Identify components to be purchased (hardware, software, services, tools, etc.)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Develop product user acceptance plan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Validate assumptions and information gathered during Initiation Phase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Produce Budgetary estimate (+25% to –15%)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Review phase deliverables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Obtain approval of phase deliverables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lastRenderedPageBreak/>
              <w:t>Project Review (as needed)</w:t>
            </w:r>
          </w:p>
          <w:p w:rsidR="0029432B" w:rsidRDefault="0029432B">
            <w:pPr>
              <w:widowControl w:val="0"/>
              <w:spacing w:after="0"/>
              <w:rPr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Obtain approval to proceed</w:t>
            </w: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lastRenderedPageBreak/>
              <w:t>Produce project deliverables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Support &amp; mentor team members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Maintain relations with key stakeholders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Update project schedule with actual hours and costs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 xml:space="preserve">Perform process </w:t>
            </w:r>
            <w:r w:rsidR="005D494F">
              <w:rPr>
                <w:sz w:val="18"/>
                <w:szCs w:val="18"/>
                <w:lang w:val="en-AU"/>
                <w14:ligatures w14:val="none"/>
              </w:rPr>
              <w:t>modelling</w:t>
            </w:r>
            <w:r>
              <w:rPr>
                <w:sz w:val="18"/>
                <w:szCs w:val="18"/>
                <w:lang w:val="en-AU"/>
                <w14:ligatures w14:val="none"/>
              </w:rPr>
              <w:t xml:space="preserve"> (as-is and to-be)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Perform detailed technical analysis (specifications)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Produce Definitive Estimate (+10% to –5%) once detailed design is completed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Evaluate and select tools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Perform RFP and vendor selection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Develop/adopt development standards / procedures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Identify usability requirements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Develop test procedures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Perform technical reviews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Develop training plan &amp; documentation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Refine project schedule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Review phase deliverables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Perform Product Testing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Oversee migration from development to production team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Perform team fun “events” throughout project lifecycle – celebrate wins!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Develop &amp; Execute detailed Implementation Plan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Evaluate customer readiness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Perform end user training</w:t>
            </w:r>
          </w:p>
          <w:p w:rsidR="0029432B" w:rsidRDefault="0029432B">
            <w:pPr>
              <w:widowControl w:val="0"/>
              <w:spacing w:after="0"/>
              <w:rPr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lastRenderedPageBreak/>
              <w:t>Project Review (as needed)</w:t>
            </w: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lastRenderedPageBreak/>
              <w:t>Monitor Project Status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Report on project milestones &amp; deliverables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Manage project costs, schedule and time.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Perform Change Control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Maintain Risk Log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Maintain Issues Log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Maintain Staffing Log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Maintain Change control log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Maintain project communications in all directions (upward, outward and downward)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Manage project audits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Monitor contracts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Ensure deliverables are signed off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Resolve &amp; Escalate problems</w:t>
            </w:r>
          </w:p>
          <w:p w:rsidR="0029432B" w:rsidRDefault="0029432B">
            <w:pPr>
              <w:widowControl w:val="0"/>
              <w:spacing w:after="0"/>
              <w:rPr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Monitor Q/A procedures</w:t>
            </w: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Schedule customer satisfaction survey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Collect all assets to be returned to customer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Record lessons learnt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Complete performance evaluations on team members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Ensure all deliverables are completed and approved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Update intellectual capital database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Perform final approvals on Labour &amp; Expenses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Close out all contracts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Schedule final project review</w:t>
            </w:r>
          </w:p>
          <w:p w:rsidR="0029432B" w:rsidRDefault="0029432B">
            <w:pPr>
              <w:widowControl w:val="0"/>
              <w:spacing w:after="0"/>
              <w:rPr>
                <w:sz w:val="18"/>
                <w:szCs w:val="18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 xml:space="preserve">Prepare final project summary 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report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Conduct closeout meeting with customer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Team Celebration!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Close project accounting codes</w:t>
            </w:r>
          </w:p>
          <w:p w:rsidR="0029432B" w:rsidRDefault="0029432B">
            <w:pPr>
              <w:widowControl w:val="0"/>
              <w:spacing w:after="0"/>
              <w:rPr>
                <w:sz w:val="22"/>
                <w:szCs w:val="22"/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Transition product to production support</w:t>
            </w:r>
          </w:p>
          <w:p w:rsidR="0029432B" w:rsidRDefault="0029432B">
            <w:pPr>
              <w:widowControl w:val="0"/>
              <w:spacing w:after="0"/>
              <w:rPr>
                <w:lang w:val="en-AU"/>
                <w14:ligatures w14:val="none"/>
              </w:rPr>
            </w:pPr>
            <w:r>
              <w:rPr>
                <w:sz w:val="18"/>
                <w:szCs w:val="18"/>
                <w:lang w:val="en-AU"/>
                <w14:ligatures w14:val="none"/>
              </w:rPr>
              <w:t>Reassign team member</w:t>
            </w:r>
          </w:p>
        </w:tc>
      </w:tr>
    </w:tbl>
    <w:p w:rsidR="00C16EBD" w:rsidRDefault="00C16EBD" w:rsidP="008D11A2">
      <w:pPr>
        <w:ind w:left="-142" w:right="-359"/>
        <w:rPr>
          <w:color w:val="0066CC"/>
        </w:rPr>
      </w:pPr>
      <w:bookmarkStart w:id="0" w:name="_GoBack"/>
      <w:bookmarkEnd w:id="0"/>
    </w:p>
    <w:sectPr w:rsidR="00C16EBD" w:rsidSect="008D11A2">
      <w:footerReference w:type="default" r:id="rId6"/>
      <w:pgSz w:w="16838" w:h="11906" w:orient="landscape"/>
      <w:pgMar w:top="567" w:right="1103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B25" w:rsidRDefault="00525B25" w:rsidP="005F7FC0">
      <w:pPr>
        <w:spacing w:after="0" w:line="240" w:lineRule="auto"/>
      </w:pPr>
      <w:r>
        <w:separator/>
      </w:r>
    </w:p>
  </w:endnote>
  <w:endnote w:type="continuationSeparator" w:id="0">
    <w:p w:rsidR="00525B25" w:rsidRDefault="00525B25" w:rsidP="005F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FC0" w:rsidRDefault="005F7FC0" w:rsidP="005F7FC0">
    <w:pPr>
      <w:pStyle w:val="Footer"/>
      <w:tabs>
        <w:tab w:val="clear" w:pos="9026"/>
        <w:tab w:val="left" w:pos="7005"/>
        <w:tab w:val="right" w:pos="13892"/>
      </w:tabs>
    </w:pPr>
    <w:r w:rsidRPr="004E3A06">
      <w:rPr>
        <w:noProof/>
        <w:lang w:val="en-AU" w:eastAsia="en-AU"/>
      </w:rPr>
      <w:drawing>
        <wp:inline distT="0" distB="0" distL="0" distR="0" wp14:anchorId="32FC4A70" wp14:editId="13C07013">
          <wp:extent cx="1446945" cy="267630"/>
          <wp:effectExtent l="0" t="0" r="1270" b="0"/>
          <wp:docPr id="5" name="Picture 5" descr="C:\Users\Donna_2\Dropbox\Mindavation\Branding US\logo white background with tradem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nna_2\Dropbox\Mindavation\Branding US\logo white background with tradem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449" cy="30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>www.mindavation.com</w:t>
    </w:r>
  </w:p>
  <w:p w:rsidR="005F7FC0" w:rsidRDefault="005F7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B25" w:rsidRDefault="00525B25" w:rsidP="005F7FC0">
      <w:pPr>
        <w:spacing w:after="0" w:line="240" w:lineRule="auto"/>
      </w:pPr>
      <w:r>
        <w:separator/>
      </w:r>
    </w:p>
  </w:footnote>
  <w:footnote w:type="continuationSeparator" w:id="0">
    <w:p w:rsidR="00525B25" w:rsidRDefault="00525B25" w:rsidP="005F7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2B"/>
    <w:rsid w:val="00155775"/>
    <w:rsid w:val="001F0119"/>
    <w:rsid w:val="0029432B"/>
    <w:rsid w:val="00525B25"/>
    <w:rsid w:val="005D494F"/>
    <w:rsid w:val="005F7FC0"/>
    <w:rsid w:val="007B546D"/>
    <w:rsid w:val="0080221B"/>
    <w:rsid w:val="008D11A2"/>
    <w:rsid w:val="009A20EE"/>
    <w:rsid w:val="00C16EBD"/>
    <w:rsid w:val="00E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A49F"/>
  <w15:docId w15:val="{978A3497-DF6D-4D8E-A06F-CEE2FAD2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32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A2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5F7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FC0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F7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FC0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</dc:creator>
  <cp:lastModifiedBy>Haydn Thomas</cp:lastModifiedBy>
  <cp:revision>9</cp:revision>
  <cp:lastPrinted>2017-09-01T02:00:00Z</cp:lastPrinted>
  <dcterms:created xsi:type="dcterms:W3CDTF">2013-06-20T03:02:00Z</dcterms:created>
  <dcterms:modified xsi:type="dcterms:W3CDTF">2017-09-01T02:00:00Z</dcterms:modified>
</cp:coreProperties>
</file>