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DE" w:rsidRDefault="006552B8">
      <w:pPr>
        <w:pStyle w:val="BodyText"/>
      </w:pPr>
      <w:r>
        <w:t xml:space="preserve">   </w:t>
      </w:r>
      <w:r>
        <w:rPr>
          <w:b/>
          <w:bCs/>
        </w:rPr>
        <w:t>Risk Type</w:t>
      </w:r>
      <w:r>
        <w:t>:  B=Business, T=Technical, TC=Triple Constraints, O=Other</w:t>
      </w:r>
    </w:p>
    <w:p w:rsidR="009271DE" w:rsidRDefault="006552B8">
      <w:pPr>
        <w:pStyle w:val="BodyText"/>
      </w:pPr>
      <w:r>
        <w:t xml:space="preserve">   </w:t>
      </w:r>
      <w:r>
        <w:rPr>
          <w:b/>
          <w:bCs/>
        </w:rPr>
        <w:t>Tasks</w:t>
      </w:r>
      <w:r>
        <w:t>: Is the project schedule task number(s) impacted by the risk</w:t>
      </w:r>
    </w:p>
    <w:p w:rsidR="009271DE" w:rsidRDefault="006552B8">
      <w:pPr>
        <w:pStyle w:val="BodyText"/>
      </w:pPr>
      <w:r>
        <w:t xml:space="preserve">   </w:t>
      </w:r>
      <w:r>
        <w:rPr>
          <w:b/>
          <w:bCs/>
        </w:rPr>
        <w:t>Risk Response Type</w:t>
      </w:r>
      <w:r>
        <w:t>: AV=Avoidance T=</w:t>
      </w:r>
      <w:proofErr w:type="gramStart"/>
      <w:r>
        <w:t>Transfer  M</w:t>
      </w:r>
      <w:proofErr w:type="gramEnd"/>
      <w:r>
        <w:t>=Mitigate AC=Acceptance</w:t>
      </w:r>
    </w:p>
    <w:p w:rsidR="009271DE" w:rsidRDefault="00BA0E60">
      <w:pPr>
        <w:jc w:val="center"/>
        <w:rPr>
          <w:sz w:val="26"/>
        </w:rPr>
      </w:pPr>
    </w:p>
    <w:tbl>
      <w:tblPr>
        <w:tblW w:w="14400" w:type="dxa"/>
        <w:tblInd w:w="3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831"/>
        <w:gridCol w:w="1139"/>
        <w:gridCol w:w="1530"/>
        <w:gridCol w:w="829"/>
        <w:gridCol w:w="1109"/>
        <w:gridCol w:w="1066"/>
        <w:gridCol w:w="991"/>
        <w:gridCol w:w="900"/>
        <w:gridCol w:w="1170"/>
        <w:gridCol w:w="3025"/>
      </w:tblGrid>
      <w:tr w:rsidR="009271DE">
        <w:trPr>
          <w:cantSplit/>
          <w:tblHeader/>
        </w:trPr>
        <w:tc>
          <w:tcPr>
            <w:tcW w:w="810" w:type="dxa"/>
            <w:shd w:val="pct10" w:color="auto" w:fill="auto"/>
          </w:tcPr>
          <w:p w:rsidR="009271DE" w:rsidRDefault="006552B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REF NO.</w:t>
            </w:r>
          </w:p>
        </w:tc>
        <w:tc>
          <w:tcPr>
            <w:tcW w:w="1831" w:type="dxa"/>
            <w:shd w:val="pct10" w:color="auto" w:fill="auto"/>
          </w:tcPr>
          <w:p w:rsidR="009271DE" w:rsidRDefault="006552B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Risk Description </w:t>
            </w:r>
          </w:p>
        </w:tc>
        <w:tc>
          <w:tcPr>
            <w:tcW w:w="1139" w:type="dxa"/>
            <w:shd w:val="pct10" w:color="auto" w:fill="auto"/>
          </w:tcPr>
          <w:p w:rsidR="009271DE" w:rsidRDefault="006552B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Impact</w:t>
            </w:r>
          </w:p>
        </w:tc>
        <w:tc>
          <w:tcPr>
            <w:tcW w:w="1530" w:type="dxa"/>
            <w:shd w:val="pct10" w:color="auto" w:fill="auto"/>
          </w:tcPr>
          <w:p w:rsidR="009271DE" w:rsidRPr="00BF40E8" w:rsidRDefault="006552B8">
            <w:pPr>
              <w:jc w:val="center"/>
              <w:rPr>
                <w:b/>
                <w:sz w:val="24"/>
                <w:szCs w:val="24"/>
              </w:rPr>
            </w:pPr>
            <w:r w:rsidRPr="00BF40E8">
              <w:rPr>
                <w:b/>
                <w:sz w:val="24"/>
                <w:szCs w:val="24"/>
              </w:rPr>
              <w:t>Probability</w:t>
            </w:r>
          </w:p>
          <w:p w:rsidR="009271DE" w:rsidRDefault="00BA0E60">
            <w:pPr>
              <w:jc w:val="center"/>
              <w:rPr>
                <w:b/>
                <w:sz w:val="22"/>
              </w:rPr>
            </w:pPr>
          </w:p>
        </w:tc>
        <w:tc>
          <w:tcPr>
            <w:tcW w:w="829" w:type="dxa"/>
            <w:shd w:val="pct10" w:color="auto" w:fill="auto"/>
          </w:tcPr>
          <w:p w:rsidR="009271DE" w:rsidRDefault="006552B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Risk Type</w:t>
            </w:r>
          </w:p>
        </w:tc>
        <w:tc>
          <w:tcPr>
            <w:tcW w:w="1109" w:type="dxa"/>
            <w:shd w:val="pct10" w:color="auto" w:fill="auto"/>
          </w:tcPr>
          <w:p w:rsidR="009271DE" w:rsidRDefault="006552B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Owner</w:t>
            </w:r>
          </w:p>
          <w:p w:rsidR="009271DE" w:rsidRDefault="006552B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Name</w:t>
            </w:r>
          </w:p>
        </w:tc>
        <w:tc>
          <w:tcPr>
            <w:tcW w:w="1066" w:type="dxa"/>
            <w:shd w:val="pct10" w:color="auto" w:fill="auto"/>
          </w:tcPr>
          <w:p w:rsidR="009271DE" w:rsidRDefault="006552B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Open Date</w:t>
            </w:r>
          </w:p>
        </w:tc>
        <w:tc>
          <w:tcPr>
            <w:tcW w:w="991" w:type="dxa"/>
            <w:shd w:val="pct10" w:color="auto" w:fill="auto"/>
          </w:tcPr>
          <w:p w:rsidR="009271DE" w:rsidRDefault="006552B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Target Date</w:t>
            </w:r>
          </w:p>
        </w:tc>
        <w:tc>
          <w:tcPr>
            <w:tcW w:w="900" w:type="dxa"/>
            <w:shd w:val="pct10" w:color="auto" w:fill="auto"/>
          </w:tcPr>
          <w:p w:rsidR="009271DE" w:rsidRDefault="006552B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Task No. </w:t>
            </w:r>
          </w:p>
        </w:tc>
        <w:tc>
          <w:tcPr>
            <w:tcW w:w="1170" w:type="dxa"/>
            <w:shd w:val="pct10" w:color="auto" w:fill="auto"/>
          </w:tcPr>
          <w:p w:rsidR="009271DE" w:rsidRDefault="006552B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Risk Response Type</w:t>
            </w:r>
          </w:p>
        </w:tc>
        <w:tc>
          <w:tcPr>
            <w:tcW w:w="3025" w:type="dxa"/>
            <w:shd w:val="pct10" w:color="auto" w:fill="auto"/>
          </w:tcPr>
          <w:p w:rsidR="009271DE" w:rsidRDefault="00BA0E60">
            <w:pPr>
              <w:jc w:val="center"/>
              <w:rPr>
                <w:b/>
                <w:sz w:val="26"/>
              </w:rPr>
            </w:pPr>
          </w:p>
          <w:p w:rsidR="009271DE" w:rsidRDefault="006552B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Risk Response</w:t>
            </w:r>
          </w:p>
        </w:tc>
      </w:tr>
      <w:tr w:rsidR="009271DE">
        <w:trPr>
          <w:cantSplit/>
        </w:trPr>
        <w:tc>
          <w:tcPr>
            <w:tcW w:w="810" w:type="dxa"/>
          </w:tcPr>
          <w:p w:rsidR="009271DE" w:rsidRDefault="00BA0E60">
            <w:pPr>
              <w:numPr>
                <w:ilvl w:val="0"/>
                <w:numId w:val="10"/>
              </w:numPr>
            </w:pPr>
          </w:p>
        </w:tc>
        <w:tc>
          <w:tcPr>
            <w:tcW w:w="1831" w:type="dxa"/>
          </w:tcPr>
          <w:p w:rsidR="009271DE" w:rsidRDefault="006552B8">
            <w:r>
              <w:rPr>
                <w:b/>
              </w:rPr>
              <w:t xml:space="preserve">Delays in Installing Tech Environment: </w:t>
            </w:r>
            <w:r>
              <w:t xml:space="preserve">Delays in installing the environment will have a significant impact on three ongoing projects </w:t>
            </w:r>
          </w:p>
        </w:tc>
        <w:tc>
          <w:tcPr>
            <w:tcW w:w="1139" w:type="dxa"/>
          </w:tcPr>
          <w:p w:rsidR="009271DE" w:rsidRDefault="00BA0E60">
            <w:pPr>
              <w:pStyle w:val="Heading1"/>
              <w:rPr>
                <w:sz w:val="20"/>
              </w:rPr>
            </w:pPr>
          </w:p>
        </w:tc>
        <w:tc>
          <w:tcPr>
            <w:tcW w:w="1530" w:type="dxa"/>
          </w:tcPr>
          <w:p w:rsidR="009271DE" w:rsidRDefault="00BA0E60">
            <w:pPr>
              <w:pStyle w:val="Heading1"/>
              <w:rPr>
                <w:sz w:val="20"/>
              </w:rPr>
            </w:pPr>
          </w:p>
        </w:tc>
        <w:tc>
          <w:tcPr>
            <w:tcW w:w="829" w:type="dxa"/>
          </w:tcPr>
          <w:p w:rsidR="009271DE" w:rsidRDefault="00BA0E60"/>
        </w:tc>
        <w:tc>
          <w:tcPr>
            <w:tcW w:w="1109" w:type="dxa"/>
          </w:tcPr>
          <w:p w:rsidR="009271DE" w:rsidRDefault="006552B8">
            <w:r>
              <w:t>Name</w:t>
            </w:r>
          </w:p>
        </w:tc>
        <w:tc>
          <w:tcPr>
            <w:tcW w:w="1066" w:type="dxa"/>
          </w:tcPr>
          <w:p w:rsidR="009271DE" w:rsidRDefault="006552B8">
            <w:pPr>
              <w:jc w:val="center"/>
            </w:pP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</w:t>
            </w:r>
            <w:proofErr w:type="spellEnd"/>
          </w:p>
        </w:tc>
        <w:tc>
          <w:tcPr>
            <w:tcW w:w="991" w:type="dxa"/>
          </w:tcPr>
          <w:p w:rsidR="009271DE" w:rsidRDefault="006552B8">
            <w:pPr>
              <w:jc w:val="center"/>
            </w:pPr>
            <w:r>
              <w:t>Xx/xx/xx</w:t>
            </w:r>
          </w:p>
        </w:tc>
        <w:tc>
          <w:tcPr>
            <w:tcW w:w="900" w:type="dxa"/>
          </w:tcPr>
          <w:p w:rsidR="009271DE" w:rsidRDefault="006552B8">
            <w:pPr>
              <w:jc w:val="center"/>
            </w:pPr>
            <w:r>
              <w:t>34</w:t>
            </w:r>
          </w:p>
        </w:tc>
        <w:tc>
          <w:tcPr>
            <w:tcW w:w="1170" w:type="dxa"/>
          </w:tcPr>
          <w:p w:rsidR="009271DE" w:rsidRDefault="00BA0E60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025" w:type="dxa"/>
          </w:tcPr>
          <w:p w:rsidR="009271DE" w:rsidRDefault="006552B8">
            <w:pPr>
              <w:numPr>
                <w:ilvl w:val="0"/>
                <w:numId w:val="3"/>
              </w:numPr>
            </w:pPr>
            <w:r>
              <w:t xml:space="preserve">Closely managing contract with installation firm </w:t>
            </w:r>
          </w:p>
          <w:p w:rsidR="009271DE" w:rsidRDefault="006552B8">
            <w:pPr>
              <w:numPr>
                <w:ilvl w:val="0"/>
                <w:numId w:val="3"/>
              </w:numPr>
            </w:pPr>
            <w:proofErr w:type="spellStart"/>
            <w:r>
              <w:t>Utilising</w:t>
            </w:r>
            <w:proofErr w:type="spellEnd"/>
            <w:r>
              <w:t xml:space="preserve"> additional vendor resources as a backup if necessary</w:t>
            </w:r>
          </w:p>
          <w:p w:rsidR="009271DE" w:rsidRDefault="006552B8">
            <w:pPr>
              <w:numPr>
                <w:ilvl w:val="0"/>
                <w:numId w:val="4"/>
              </w:numPr>
              <w:rPr>
                <w:b/>
              </w:rPr>
            </w:pPr>
            <w:r>
              <w:t>Exploring vendor environment as an option if delays are significant</w:t>
            </w:r>
          </w:p>
        </w:tc>
      </w:tr>
      <w:tr w:rsidR="009271DE">
        <w:trPr>
          <w:cantSplit/>
        </w:trPr>
        <w:tc>
          <w:tcPr>
            <w:tcW w:w="810" w:type="dxa"/>
          </w:tcPr>
          <w:p w:rsidR="009271DE" w:rsidRDefault="00BA0E60">
            <w:pPr>
              <w:numPr>
                <w:ilvl w:val="0"/>
                <w:numId w:val="10"/>
              </w:numPr>
            </w:pPr>
          </w:p>
        </w:tc>
        <w:tc>
          <w:tcPr>
            <w:tcW w:w="1831" w:type="dxa"/>
          </w:tcPr>
          <w:p w:rsidR="009271DE" w:rsidRDefault="00BA0E60">
            <w:pPr>
              <w:rPr>
                <w:b/>
              </w:rPr>
            </w:pPr>
          </w:p>
        </w:tc>
        <w:tc>
          <w:tcPr>
            <w:tcW w:w="1139" w:type="dxa"/>
          </w:tcPr>
          <w:p w:rsidR="009271DE" w:rsidRDefault="00BA0E60">
            <w:pPr>
              <w:pStyle w:val="Heading1"/>
              <w:rPr>
                <w:sz w:val="20"/>
              </w:rPr>
            </w:pPr>
          </w:p>
        </w:tc>
        <w:tc>
          <w:tcPr>
            <w:tcW w:w="1530" w:type="dxa"/>
          </w:tcPr>
          <w:p w:rsidR="009271DE" w:rsidRDefault="00BA0E60">
            <w:pPr>
              <w:pStyle w:val="Heading1"/>
              <w:rPr>
                <w:sz w:val="20"/>
              </w:rPr>
            </w:pPr>
          </w:p>
        </w:tc>
        <w:tc>
          <w:tcPr>
            <w:tcW w:w="829" w:type="dxa"/>
          </w:tcPr>
          <w:p w:rsidR="009271DE" w:rsidRDefault="00BA0E60"/>
        </w:tc>
        <w:tc>
          <w:tcPr>
            <w:tcW w:w="1109" w:type="dxa"/>
          </w:tcPr>
          <w:p w:rsidR="009271DE" w:rsidRDefault="00BA0E60"/>
        </w:tc>
        <w:tc>
          <w:tcPr>
            <w:tcW w:w="1066" w:type="dxa"/>
          </w:tcPr>
          <w:p w:rsidR="009271DE" w:rsidRDefault="00BA0E60">
            <w:pPr>
              <w:jc w:val="center"/>
            </w:pPr>
          </w:p>
        </w:tc>
        <w:tc>
          <w:tcPr>
            <w:tcW w:w="991" w:type="dxa"/>
          </w:tcPr>
          <w:p w:rsidR="009271DE" w:rsidRDefault="00BA0E60">
            <w:pPr>
              <w:jc w:val="center"/>
            </w:pPr>
          </w:p>
        </w:tc>
        <w:tc>
          <w:tcPr>
            <w:tcW w:w="900" w:type="dxa"/>
          </w:tcPr>
          <w:p w:rsidR="009271DE" w:rsidRDefault="00BA0E60">
            <w:pPr>
              <w:jc w:val="center"/>
            </w:pPr>
          </w:p>
        </w:tc>
        <w:tc>
          <w:tcPr>
            <w:tcW w:w="1170" w:type="dxa"/>
          </w:tcPr>
          <w:p w:rsidR="009271DE" w:rsidRDefault="00BA0E60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025" w:type="dxa"/>
          </w:tcPr>
          <w:p w:rsidR="009271DE" w:rsidRDefault="00BA0E60">
            <w:pPr>
              <w:numPr>
                <w:ilvl w:val="0"/>
                <w:numId w:val="3"/>
              </w:numPr>
            </w:pPr>
          </w:p>
        </w:tc>
      </w:tr>
    </w:tbl>
    <w:p w:rsidR="00A83694" w:rsidRDefault="00A83694">
      <w:pPr>
        <w:rPr>
          <w:sz w:val="26"/>
        </w:rPr>
      </w:pPr>
    </w:p>
    <w:p w:rsidR="00A83694" w:rsidRDefault="00A83694">
      <w:pPr>
        <w:rPr>
          <w:sz w:val="26"/>
        </w:rPr>
      </w:pPr>
      <w:r>
        <w:rPr>
          <w:sz w:val="26"/>
        </w:rPr>
        <w:br w:type="page"/>
      </w:r>
      <w:bookmarkStart w:id="0" w:name="_GoBack"/>
      <w:bookmarkEnd w:id="0"/>
    </w:p>
    <w:p w:rsidR="009271DE" w:rsidRDefault="006552B8">
      <w:pPr>
        <w:rPr>
          <w:sz w:val="26"/>
        </w:rPr>
      </w:pPr>
      <w:r>
        <w:rPr>
          <w:sz w:val="26"/>
        </w:rPr>
        <w:lastRenderedPageBreak/>
        <w:t xml:space="preserve">    Note:  keep records in sequential order</w:t>
      </w:r>
    </w:p>
    <w:tbl>
      <w:tblPr>
        <w:tblW w:w="14400" w:type="dxa"/>
        <w:tblInd w:w="3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831"/>
        <w:gridCol w:w="1139"/>
        <w:gridCol w:w="1530"/>
        <w:gridCol w:w="829"/>
        <w:gridCol w:w="1109"/>
        <w:gridCol w:w="1066"/>
        <w:gridCol w:w="991"/>
        <w:gridCol w:w="900"/>
        <w:gridCol w:w="1170"/>
        <w:gridCol w:w="3025"/>
      </w:tblGrid>
      <w:tr w:rsidR="009271DE">
        <w:trPr>
          <w:cantSplit/>
          <w:trHeight w:val="372"/>
          <w:tblHeader/>
        </w:trPr>
        <w:tc>
          <w:tcPr>
            <w:tcW w:w="144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271DE" w:rsidRDefault="006552B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CLOSED </w:t>
            </w:r>
          </w:p>
        </w:tc>
      </w:tr>
      <w:tr w:rsidR="009271DE">
        <w:trPr>
          <w:cantSplit/>
          <w:tblHeader/>
        </w:trPr>
        <w:tc>
          <w:tcPr>
            <w:tcW w:w="810" w:type="dxa"/>
            <w:tcBorders>
              <w:top w:val="single" w:sz="4" w:space="0" w:color="auto"/>
            </w:tcBorders>
            <w:shd w:val="pct10" w:color="auto" w:fill="auto"/>
          </w:tcPr>
          <w:p w:rsidR="009271DE" w:rsidRDefault="006552B8" w:rsidP="009271D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REF NO.</w:t>
            </w:r>
          </w:p>
        </w:tc>
        <w:tc>
          <w:tcPr>
            <w:tcW w:w="1831" w:type="dxa"/>
            <w:tcBorders>
              <w:top w:val="single" w:sz="4" w:space="0" w:color="auto"/>
            </w:tcBorders>
            <w:shd w:val="pct10" w:color="auto" w:fill="auto"/>
          </w:tcPr>
          <w:p w:rsidR="009271DE" w:rsidRDefault="006552B8" w:rsidP="009271D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Risk Description 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shd w:val="pct10" w:color="auto" w:fill="auto"/>
          </w:tcPr>
          <w:p w:rsidR="009271DE" w:rsidRDefault="006552B8" w:rsidP="009271D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Impact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pct10" w:color="auto" w:fill="auto"/>
          </w:tcPr>
          <w:p w:rsidR="009271DE" w:rsidRPr="00BF40E8" w:rsidRDefault="006552B8" w:rsidP="009271DE">
            <w:pPr>
              <w:jc w:val="center"/>
              <w:rPr>
                <w:b/>
                <w:sz w:val="24"/>
                <w:szCs w:val="24"/>
              </w:rPr>
            </w:pPr>
            <w:r w:rsidRPr="00BF40E8">
              <w:rPr>
                <w:b/>
                <w:sz w:val="24"/>
                <w:szCs w:val="24"/>
              </w:rPr>
              <w:t>Probability</w:t>
            </w:r>
          </w:p>
          <w:p w:rsidR="009271DE" w:rsidRDefault="00BA0E60" w:rsidP="009271DE">
            <w:pPr>
              <w:jc w:val="center"/>
              <w:rPr>
                <w:b/>
                <w:sz w:val="22"/>
              </w:rPr>
            </w:pPr>
          </w:p>
        </w:tc>
        <w:tc>
          <w:tcPr>
            <w:tcW w:w="829" w:type="dxa"/>
            <w:tcBorders>
              <w:top w:val="single" w:sz="4" w:space="0" w:color="auto"/>
            </w:tcBorders>
            <w:shd w:val="pct10" w:color="auto" w:fill="auto"/>
          </w:tcPr>
          <w:p w:rsidR="009271DE" w:rsidRDefault="006552B8" w:rsidP="009271D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Risk Type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pct10" w:color="auto" w:fill="auto"/>
          </w:tcPr>
          <w:p w:rsidR="009271DE" w:rsidRDefault="006552B8" w:rsidP="009271D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Owner</w:t>
            </w:r>
          </w:p>
          <w:p w:rsidR="009271DE" w:rsidRDefault="006552B8" w:rsidP="009271D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Name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pct10" w:color="auto" w:fill="auto"/>
          </w:tcPr>
          <w:p w:rsidR="009271DE" w:rsidRDefault="006552B8" w:rsidP="009271D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Open Date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pct10" w:color="auto" w:fill="auto"/>
          </w:tcPr>
          <w:p w:rsidR="009271DE" w:rsidRDefault="006552B8" w:rsidP="009271D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Closed Date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pct10" w:color="auto" w:fill="auto"/>
          </w:tcPr>
          <w:p w:rsidR="009271DE" w:rsidRDefault="006552B8" w:rsidP="009271D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Task No. 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pct10" w:color="auto" w:fill="auto"/>
          </w:tcPr>
          <w:p w:rsidR="009271DE" w:rsidRDefault="006552B8" w:rsidP="009271D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Risk Response Type</w:t>
            </w:r>
          </w:p>
        </w:tc>
        <w:tc>
          <w:tcPr>
            <w:tcW w:w="3025" w:type="dxa"/>
            <w:tcBorders>
              <w:top w:val="single" w:sz="4" w:space="0" w:color="auto"/>
            </w:tcBorders>
            <w:shd w:val="pct10" w:color="auto" w:fill="auto"/>
          </w:tcPr>
          <w:p w:rsidR="009271DE" w:rsidRDefault="00BA0E60" w:rsidP="009271DE">
            <w:pPr>
              <w:jc w:val="center"/>
              <w:rPr>
                <w:b/>
                <w:sz w:val="26"/>
              </w:rPr>
            </w:pPr>
          </w:p>
          <w:p w:rsidR="009271DE" w:rsidRDefault="006552B8" w:rsidP="009271D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Result</w:t>
            </w:r>
          </w:p>
        </w:tc>
      </w:tr>
      <w:tr w:rsidR="009271DE">
        <w:trPr>
          <w:cantSplit/>
        </w:trPr>
        <w:tc>
          <w:tcPr>
            <w:tcW w:w="810" w:type="dxa"/>
          </w:tcPr>
          <w:p w:rsidR="009271DE" w:rsidRDefault="00BA0E60" w:rsidP="009271DE">
            <w:pPr>
              <w:numPr>
                <w:ilvl w:val="0"/>
                <w:numId w:val="10"/>
              </w:numPr>
            </w:pPr>
          </w:p>
        </w:tc>
        <w:tc>
          <w:tcPr>
            <w:tcW w:w="1831" w:type="dxa"/>
          </w:tcPr>
          <w:p w:rsidR="009271DE" w:rsidRDefault="006552B8" w:rsidP="009271DE">
            <w:r>
              <w:rPr>
                <w:b/>
              </w:rPr>
              <w:t xml:space="preserve">Delays in Installing Tech Environment: </w:t>
            </w:r>
            <w:r>
              <w:t xml:space="preserve">Delays in installing the environment will have a significant impact on three ongoing projects </w:t>
            </w:r>
          </w:p>
        </w:tc>
        <w:tc>
          <w:tcPr>
            <w:tcW w:w="1139" w:type="dxa"/>
          </w:tcPr>
          <w:p w:rsidR="009271DE" w:rsidRDefault="00BA0E60" w:rsidP="009271DE">
            <w:pPr>
              <w:pStyle w:val="Heading1"/>
              <w:rPr>
                <w:sz w:val="20"/>
              </w:rPr>
            </w:pPr>
          </w:p>
        </w:tc>
        <w:tc>
          <w:tcPr>
            <w:tcW w:w="1530" w:type="dxa"/>
          </w:tcPr>
          <w:p w:rsidR="009271DE" w:rsidRDefault="00BA0E60" w:rsidP="009271DE">
            <w:pPr>
              <w:pStyle w:val="Heading1"/>
              <w:rPr>
                <w:sz w:val="20"/>
              </w:rPr>
            </w:pPr>
          </w:p>
        </w:tc>
        <w:tc>
          <w:tcPr>
            <w:tcW w:w="829" w:type="dxa"/>
          </w:tcPr>
          <w:p w:rsidR="009271DE" w:rsidRDefault="00BA0E60" w:rsidP="009271DE"/>
        </w:tc>
        <w:tc>
          <w:tcPr>
            <w:tcW w:w="1109" w:type="dxa"/>
          </w:tcPr>
          <w:p w:rsidR="009271DE" w:rsidRDefault="006552B8" w:rsidP="009271DE">
            <w:r>
              <w:t>Name</w:t>
            </w:r>
          </w:p>
        </w:tc>
        <w:tc>
          <w:tcPr>
            <w:tcW w:w="1066" w:type="dxa"/>
          </w:tcPr>
          <w:p w:rsidR="009271DE" w:rsidRDefault="006552B8" w:rsidP="009271DE">
            <w:pPr>
              <w:jc w:val="center"/>
            </w:pP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</w:t>
            </w:r>
            <w:proofErr w:type="spellEnd"/>
          </w:p>
        </w:tc>
        <w:tc>
          <w:tcPr>
            <w:tcW w:w="991" w:type="dxa"/>
          </w:tcPr>
          <w:p w:rsidR="009271DE" w:rsidRDefault="006552B8" w:rsidP="009271DE">
            <w:pPr>
              <w:jc w:val="center"/>
            </w:pPr>
            <w:r>
              <w:t>Xx/xx/xx</w:t>
            </w:r>
          </w:p>
        </w:tc>
        <w:tc>
          <w:tcPr>
            <w:tcW w:w="900" w:type="dxa"/>
          </w:tcPr>
          <w:p w:rsidR="009271DE" w:rsidRDefault="006552B8" w:rsidP="009271DE">
            <w:pPr>
              <w:jc w:val="center"/>
            </w:pPr>
            <w:r>
              <w:t>34</w:t>
            </w:r>
          </w:p>
        </w:tc>
        <w:tc>
          <w:tcPr>
            <w:tcW w:w="1170" w:type="dxa"/>
          </w:tcPr>
          <w:p w:rsidR="009271DE" w:rsidRDefault="00BA0E60" w:rsidP="009271DE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025" w:type="dxa"/>
          </w:tcPr>
          <w:p w:rsidR="009271DE" w:rsidRDefault="006552B8" w:rsidP="009271DE">
            <w:pPr>
              <w:numPr>
                <w:ilvl w:val="0"/>
                <w:numId w:val="3"/>
              </w:numPr>
            </w:pPr>
            <w:r>
              <w:t xml:space="preserve">Closely managing contract with installation firm </w:t>
            </w:r>
          </w:p>
          <w:p w:rsidR="009271DE" w:rsidRDefault="006552B8" w:rsidP="009271DE">
            <w:pPr>
              <w:numPr>
                <w:ilvl w:val="0"/>
                <w:numId w:val="3"/>
              </w:numPr>
            </w:pPr>
            <w:proofErr w:type="spellStart"/>
            <w:r>
              <w:t>Utilising</w:t>
            </w:r>
            <w:proofErr w:type="spellEnd"/>
            <w:r>
              <w:t xml:space="preserve"> additional vendor resources as a backup if necessary</w:t>
            </w:r>
          </w:p>
          <w:p w:rsidR="009271DE" w:rsidRDefault="006552B8" w:rsidP="009271DE">
            <w:pPr>
              <w:numPr>
                <w:ilvl w:val="0"/>
                <w:numId w:val="4"/>
              </w:numPr>
              <w:rPr>
                <w:b/>
              </w:rPr>
            </w:pPr>
            <w:r>
              <w:t>Exploring vendor environment as an option if delays are significant</w:t>
            </w:r>
          </w:p>
        </w:tc>
      </w:tr>
      <w:tr w:rsidR="009271DE">
        <w:trPr>
          <w:cantSplit/>
        </w:trPr>
        <w:tc>
          <w:tcPr>
            <w:tcW w:w="810" w:type="dxa"/>
          </w:tcPr>
          <w:p w:rsidR="009271DE" w:rsidRDefault="00BA0E60" w:rsidP="009271DE">
            <w:pPr>
              <w:numPr>
                <w:ilvl w:val="0"/>
                <w:numId w:val="10"/>
              </w:numPr>
            </w:pPr>
          </w:p>
        </w:tc>
        <w:tc>
          <w:tcPr>
            <w:tcW w:w="1831" w:type="dxa"/>
          </w:tcPr>
          <w:p w:rsidR="009271DE" w:rsidRDefault="00BA0E60" w:rsidP="009271DE">
            <w:pPr>
              <w:rPr>
                <w:b/>
              </w:rPr>
            </w:pPr>
          </w:p>
        </w:tc>
        <w:tc>
          <w:tcPr>
            <w:tcW w:w="1139" w:type="dxa"/>
          </w:tcPr>
          <w:p w:rsidR="009271DE" w:rsidRDefault="00BA0E60" w:rsidP="009271DE">
            <w:pPr>
              <w:pStyle w:val="Heading1"/>
              <w:rPr>
                <w:sz w:val="20"/>
              </w:rPr>
            </w:pPr>
          </w:p>
        </w:tc>
        <w:tc>
          <w:tcPr>
            <w:tcW w:w="1530" w:type="dxa"/>
          </w:tcPr>
          <w:p w:rsidR="009271DE" w:rsidRDefault="00BA0E60" w:rsidP="009271DE">
            <w:pPr>
              <w:pStyle w:val="Heading1"/>
              <w:rPr>
                <w:sz w:val="20"/>
              </w:rPr>
            </w:pPr>
          </w:p>
        </w:tc>
        <w:tc>
          <w:tcPr>
            <w:tcW w:w="829" w:type="dxa"/>
          </w:tcPr>
          <w:p w:rsidR="009271DE" w:rsidRDefault="00BA0E60" w:rsidP="009271DE"/>
        </w:tc>
        <w:tc>
          <w:tcPr>
            <w:tcW w:w="1109" w:type="dxa"/>
          </w:tcPr>
          <w:p w:rsidR="009271DE" w:rsidRDefault="00BA0E60" w:rsidP="009271DE"/>
        </w:tc>
        <w:tc>
          <w:tcPr>
            <w:tcW w:w="1066" w:type="dxa"/>
          </w:tcPr>
          <w:p w:rsidR="009271DE" w:rsidRDefault="00BA0E60" w:rsidP="009271DE">
            <w:pPr>
              <w:jc w:val="center"/>
            </w:pPr>
          </w:p>
        </w:tc>
        <w:tc>
          <w:tcPr>
            <w:tcW w:w="991" w:type="dxa"/>
          </w:tcPr>
          <w:p w:rsidR="009271DE" w:rsidRDefault="00BA0E60" w:rsidP="009271DE">
            <w:pPr>
              <w:jc w:val="center"/>
            </w:pPr>
          </w:p>
        </w:tc>
        <w:tc>
          <w:tcPr>
            <w:tcW w:w="900" w:type="dxa"/>
          </w:tcPr>
          <w:p w:rsidR="009271DE" w:rsidRDefault="00BA0E60" w:rsidP="009271DE">
            <w:pPr>
              <w:jc w:val="center"/>
            </w:pPr>
          </w:p>
        </w:tc>
        <w:tc>
          <w:tcPr>
            <w:tcW w:w="1170" w:type="dxa"/>
          </w:tcPr>
          <w:p w:rsidR="009271DE" w:rsidRDefault="00BA0E60" w:rsidP="009271DE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025" w:type="dxa"/>
          </w:tcPr>
          <w:p w:rsidR="009271DE" w:rsidRDefault="00BA0E60" w:rsidP="009271DE">
            <w:pPr>
              <w:numPr>
                <w:ilvl w:val="0"/>
                <w:numId w:val="3"/>
              </w:numPr>
            </w:pPr>
          </w:p>
        </w:tc>
      </w:tr>
    </w:tbl>
    <w:p w:rsidR="009271DE" w:rsidRDefault="00BA0E60">
      <w:pPr>
        <w:rPr>
          <w:sz w:val="26"/>
        </w:rPr>
      </w:pPr>
    </w:p>
    <w:sectPr w:rsidR="009271DE">
      <w:headerReference w:type="default" r:id="rId7"/>
      <w:footerReference w:type="default" r:id="rId8"/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E60" w:rsidRDefault="00BA0E60">
      <w:r>
        <w:separator/>
      </w:r>
    </w:p>
  </w:endnote>
  <w:endnote w:type="continuationSeparator" w:id="0">
    <w:p w:rsidR="00BA0E60" w:rsidRDefault="00BA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1DE" w:rsidRPr="00A83694" w:rsidRDefault="00423D8A">
    <w:pPr>
      <w:pStyle w:val="Footer"/>
      <w:tabs>
        <w:tab w:val="clear" w:pos="4320"/>
        <w:tab w:val="clear" w:pos="8640"/>
        <w:tab w:val="center" w:pos="6480"/>
        <w:tab w:val="right" w:pos="12600"/>
      </w:tabs>
      <w:rPr>
        <w:rFonts w:asciiTheme="minorHAnsi" w:hAnsiTheme="minorHAnsi"/>
        <w:sz w:val="22"/>
        <w:szCs w:val="22"/>
      </w:rPr>
    </w:pPr>
    <w:r w:rsidRPr="00423D8A">
      <w:rPr>
        <w:rStyle w:val="PageNumber"/>
        <w:noProof/>
        <w:sz w:val="18"/>
        <w:lang w:val="en-AU" w:eastAsia="en-AU"/>
      </w:rPr>
      <w:drawing>
        <wp:inline distT="0" distB="0" distL="0" distR="0">
          <wp:extent cx="2021305" cy="375952"/>
          <wp:effectExtent l="0" t="0" r="0" b="5080"/>
          <wp:docPr id="1" name="Picture 1" descr="C:\Users\Donna_2\Dropbox\Mindavation\Branding US\logo white background with tradem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nna_2\Dropbox\Mindavation\Branding US\logo white background with tradem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014" cy="384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3694">
      <w:rPr>
        <w:rStyle w:val="PageNumber"/>
        <w:sz w:val="18"/>
      </w:rPr>
      <w:tab/>
    </w:r>
    <w:r w:rsidR="00A83694">
      <w:rPr>
        <w:rStyle w:val="PageNumber"/>
        <w:sz w:val="18"/>
      </w:rPr>
      <w:tab/>
    </w:r>
    <w:r w:rsidR="00A83694" w:rsidRPr="00A83694">
      <w:rPr>
        <w:rStyle w:val="PageNumber"/>
        <w:rFonts w:asciiTheme="minorHAnsi" w:hAnsiTheme="minorHAnsi"/>
        <w:sz w:val="22"/>
        <w:szCs w:val="22"/>
      </w:rPr>
      <w:t>www.mindavation.com.au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E60" w:rsidRDefault="00BA0E60">
      <w:r>
        <w:separator/>
      </w:r>
    </w:p>
  </w:footnote>
  <w:footnote w:type="continuationSeparator" w:id="0">
    <w:p w:rsidR="00BA0E60" w:rsidRDefault="00BA0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1DE" w:rsidRDefault="006552B8">
    <w:pPr>
      <w:jc w:val="center"/>
      <w:rPr>
        <w:b/>
        <w:sz w:val="33"/>
      </w:rPr>
    </w:pPr>
    <w:r>
      <w:rPr>
        <w:b/>
        <w:sz w:val="33"/>
      </w:rPr>
      <w:t xml:space="preserve">Project Name </w:t>
    </w:r>
  </w:p>
  <w:p w:rsidR="009271DE" w:rsidRDefault="006552B8">
    <w:pPr>
      <w:jc w:val="center"/>
      <w:rPr>
        <w:b/>
        <w:sz w:val="33"/>
      </w:rPr>
    </w:pPr>
    <w:r>
      <w:rPr>
        <w:b/>
        <w:sz w:val="33"/>
      </w:rPr>
      <w:t>Risk Log</w:t>
    </w:r>
  </w:p>
  <w:p w:rsidR="009271DE" w:rsidRDefault="006552B8">
    <w:pPr>
      <w:jc w:val="center"/>
      <w:rPr>
        <w:b/>
        <w:sz w:val="33"/>
      </w:rPr>
    </w:pPr>
    <w:r>
      <w:rPr>
        <w:b/>
        <w:sz w:val="33"/>
      </w:rPr>
      <w:t>Updated: Xx/xx/xx</w:t>
    </w:r>
  </w:p>
  <w:p w:rsidR="009271DE" w:rsidRDefault="00BA0E60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D34E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95213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C629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BD73C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363F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08932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F3F22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53518E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6EA1D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3703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3CD0B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4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8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C5"/>
    <w:rsid w:val="00423D8A"/>
    <w:rsid w:val="006202D6"/>
    <w:rsid w:val="006552B8"/>
    <w:rsid w:val="006E10C5"/>
    <w:rsid w:val="007E3B5A"/>
    <w:rsid w:val="00A83694"/>
    <w:rsid w:val="00BA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5A91444-4441-4245-8ED2-643F99B6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6"/>
    </w:rPr>
  </w:style>
  <w:style w:type="paragraph" w:styleId="BodyText2">
    <w:name w:val="Body Text 2"/>
    <w:basedOn w:val="Normal"/>
    <w:rPr>
      <w:b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Risk Log</vt:lpstr>
    </vt:vector>
  </TitlesOfParts>
  <Company>Mindavation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Risk Log</dc:title>
  <dc:creator>Denise DeCarlo</dc:creator>
  <cp:lastModifiedBy>Donna Palm - work</cp:lastModifiedBy>
  <cp:revision>4</cp:revision>
  <cp:lastPrinted>2005-10-18T02:50:00Z</cp:lastPrinted>
  <dcterms:created xsi:type="dcterms:W3CDTF">2013-06-20T04:13:00Z</dcterms:created>
  <dcterms:modified xsi:type="dcterms:W3CDTF">2015-08-28T05:12:00Z</dcterms:modified>
</cp:coreProperties>
</file>